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AC9F" w14:textId="1102B934" w:rsidR="00525D4A" w:rsidRDefault="00525D4A" w:rsidP="00525D4A">
      <w:pPr>
        <w:jc w:val="right"/>
        <w:rPr>
          <w:sz w:val="28"/>
          <w:szCs w:val="28"/>
        </w:rPr>
      </w:pPr>
      <w:bookmarkStart w:id="0" w:name="_Hlk151375781"/>
      <w:r w:rsidRPr="00853CBB">
        <w:rPr>
          <w:noProof/>
        </w:rPr>
        <w:drawing>
          <wp:inline distT="0" distB="0" distL="0" distR="0" wp14:anchorId="38F41CB7" wp14:editId="768CC231">
            <wp:extent cx="5705475" cy="1295400"/>
            <wp:effectExtent l="0" t="0" r="9525" b="0"/>
            <wp:docPr id="34051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405F28" w14:textId="7AB234BA" w:rsidR="00525D4A" w:rsidRPr="000E389B" w:rsidRDefault="00525D4A" w:rsidP="00525D4A">
      <w:pPr>
        <w:jc w:val="right"/>
        <w:rPr>
          <w:sz w:val="28"/>
          <w:szCs w:val="28"/>
        </w:rPr>
      </w:pPr>
      <w:proofErr w:type="spellStart"/>
      <w:r w:rsidRPr="000E389B">
        <w:rPr>
          <w:sz w:val="28"/>
          <w:szCs w:val="28"/>
        </w:rPr>
        <w:t>Aprob</w:t>
      </w:r>
      <w:proofErr w:type="spellEnd"/>
      <w:r w:rsidRPr="000E389B">
        <w:rPr>
          <w:sz w:val="28"/>
          <w:szCs w:val="28"/>
        </w:rPr>
        <w:t>,</w:t>
      </w:r>
    </w:p>
    <w:p w14:paraId="308F3BD4" w14:textId="77777777" w:rsidR="00525D4A" w:rsidRPr="000E389B" w:rsidRDefault="00525D4A" w:rsidP="00525D4A">
      <w:pPr>
        <w:jc w:val="right"/>
        <w:rPr>
          <w:sz w:val="28"/>
          <w:szCs w:val="28"/>
        </w:rPr>
      </w:pPr>
      <w:r w:rsidRPr="000E389B">
        <w:rPr>
          <w:sz w:val="28"/>
          <w:szCs w:val="28"/>
        </w:rPr>
        <w:t>Manager</w:t>
      </w:r>
    </w:p>
    <w:p w14:paraId="01F6F3A2" w14:textId="77777777" w:rsidR="00525D4A" w:rsidRPr="000E389B" w:rsidRDefault="00525D4A" w:rsidP="00525D4A">
      <w:pPr>
        <w:jc w:val="center"/>
        <w:rPr>
          <w:b/>
          <w:bCs/>
          <w:sz w:val="28"/>
          <w:szCs w:val="28"/>
        </w:rPr>
      </w:pPr>
    </w:p>
    <w:p w14:paraId="79ED497E" w14:textId="77777777" w:rsidR="00525D4A" w:rsidRPr="000E389B" w:rsidRDefault="00525D4A" w:rsidP="00525D4A">
      <w:pPr>
        <w:jc w:val="center"/>
        <w:rPr>
          <w:b/>
          <w:bCs/>
          <w:sz w:val="28"/>
          <w:szCs w:val="28"/>
        </w:rPr>
      </w:pPr>
    </w:p>
    <w:p w14:paraId="1F295718" w14:textId="77777777" w:rsidR="00525D4A" w:rsidRPr="000E389B" w:rsidRDefault="00525D4A" w:rsidP="00525D4A">
      <w:pPr>
        <w:jc w:val="center"/>
        <w:rPr>
          <w:b/>
          <w:bCs/>
          <w:sz w:val="28"/>
          <w:szCs w:val="28"/>
        </w:rPr>
      </w:pPr>
      <w:r w:rsidRPr="000E389B">
        <w:rPr>
          <w:b/>
          <w:bCs/>
          <w:sz w:val="28"/>
          <w:szCs w:val="28"/>
        </w:rPr>
        <w:t>TEMATICĂ</w:t>
      </w:r>
    </w:p>
    <w:p w14:paraId="0FFF08EA" w14:textId="77777777" w:rsidR="00525D4A" w:rsidRPr="000E389B" w:rsidRDefault="00525D4A" w:rsidP="00525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CONCURS</w:t>
      </w:r>
      <w:r w:rsidRPr="000E389B">
        <w:rPr>
          <w:b/>
          <w:bCs/>
          <w:sz w:val="28"/>
          <w:szCs w:val="28"/>
        </w:rPr>
        <w:t xml:space="preserve"> </w:t>
      </w:r>
      <w:proofErr w:type="spellStart"/>
      <w:r w:rsidRPr="000E389B">
        <w:rPr>
          <w:b/>
          <w:bCs/>
          <w:sz w:val="28"/>
          <w:szCs w:val="28"/>
        </w:rPr>
        <w:t>ocupare</w:t>
      </w:r>
      <w:proofErr w:type="spellEnd"/>
      <w:r w:rsidRPr="000E389B">
        <w:rPr>
          <w:b/>
          <w:bCs/>
          <w:sz w:val="28"/>
          <w:szCs w:val="28"/>
        </w:rPr>
        <w:t xml:space="preserve"> post</w:t>
      </w:r>
      <w:r>
        <w:rPr>
          <w:b/>
          <w:bCs/>
          <w:sz w:val="28"/>
          <w:szCs w:val="28"/>
        </w:rPr>
        <w:t xml:space="preserve"> </w:t>
      </w:r>
      <w:r w:rsidRPr="000E389B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 xml:space="preserve">ECONOMIST SPECIALIST </w:t>
      </w:r>
      <w:proofErr w:type="gramStart"/>
      <w:r>
        <w:rPr>
          <w:b/>
          <w:bCs/>
          <w:sz w:val="28"/>
          <w:szCs w:val="28"/>
        </w:rPr>
        <w:t xml:space="preserve">IA </w:t>
      </w:r>
      <w:r w:rsidRPr="000E389B">
        <w:rPr>
          <w:b/>
          <w:bCs/>
          <w:sz w:val="28"/>
          <w:szCs w:val="28"/>
        </w:rPr>
        <w:t xml:space="preserve"> </w:t>
      </w:r>
      <w:proofErr w:type="spellStart"/>
      <w:r w:rsidRPr="000E389B">
        <w:rPr>
          <w:b/>
          <w:bCs/>
          <w:sz w:val="28"/>
          <w:szCs w:val="28"/>
        </w:rPr>
        <w:t>în</w:t>
      </w:r>
      <w:proofErr w:type="spellEnd"/>
      <w:proofErr w:type="gramEnd"/>
      <w:r w:rsidRPr="000E389B">
        <w:rPr>
          <w:b/>
          <w:bCs/>
          <w:sz w:val="28"/>
          <w:szCs w:val="28"/>
        </w:rPr>
        <w:t xml:space="preserve"> </w:t>
      </w:r>
      <w:proofErr w:type="spellStart"/>
      <w:r w:rsidRPr="000E389B">
        <w:rPr>
          <w:b/>
          <w:bCs/>
          <w:sz w:val="28"/>
          <w:szCs w:val="28"/>
        </w:rPr>
        <w:t>cadrul</w:t>
      </w:r>
      <w:proofErr w:type="spellEnd"/>
    </w:p>
    <w:p w14:paraId="4605C0A4" w14:textId="77777777" w:rsidR="00525D4A" w:rsidRDefault="00525D4A" w:rsidP="00525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SERVICIULUI </w:t>
      </w:r>
      <w:r w:rsidRPr="000E389B">
        <w:rPr>
          <w:b/>
          <w:bCs/>
          <w:sz w:val="28"/>
          <w:szCs w:val="28"/>
        </w:rPr>
        <w:t>FINANCIAR-CONTABI</w:t>
      </w:r>
      <w:r>
        <w:rPr>
          <w:b/>
          <w:bCs/>
          <w:sz w:val="28"/>
          <w:szCs w:val="28"/>
        </w:rPr>
        <w:t>LITATE</w:t>
      </w:r>
    </w:p>
    <w:p w14:paraId="65BC1FEE" w14:textId="77777777" w:rsidR="00525D4A" w:rsidRPr="000E389B" w:rsidRDefault="00525D4A" w:rsidP="00525D4A">
      <w:pPr>
        <w:jc w:val="center"/>
        <w:rPr>
          <w:b/>
          <w:bCs/>
          <w:sz w:val="28"/>
          <w:szCs w:val="28"/>
        </w:rPr>
      </w:pPr>
    </w:p>
    <w:p w14:paraId="7D21CAD1" w14:textId="77777777" w:rsidR="00525D4A" w:rsidRPr="00232EE0" w:rsidRDefault="00525D4A" w:rsidP="00525D4A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Organizarea contabilitatii la unitatile sanitare, respective inregistrarile contabile si documentele in baza carora se fac acestea, privitor la:</w:t>
      </w:r>
    </w:p>
    <w:p w14:paraId="146EC092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.</w:t>
      </w:r>
      <w:r w:rsidRPr="00232EE0">
        <w:rPr>
          <w:sz w:val="28"/>
          <w:szCs w:val="28"/>
          <w:lang w:val="ro-RO"/>
        </w:rPr>
        <w:t xml:space="preserve"> contabilitatea mijloacelor fixe;</w:t>
      </w:r>
    </w:p>
    <w:p w14:paraId="77DE5244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b. contabilitatea obiectelor de inventar:</w:t>
      </w:r>
    </w:p>
    <w:p w14:paraId="2706E182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c. contabilitatea decontarilor cu tertii;</w:t>
      </w:r>
    </w:p>
    <w:p w14:paraId="4E05F3CB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 xml:space="preserve"> d. contabilitatea decontarilor cu personalul.</w:t>
      </w:r>
    </w:p>
    <w:p w14:paraId="55669C18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2. Inventarierea patrimoniului institutiilor publice.</w:t>
      </w:r>
    </w:p>
    <w:p w14:paraId="5C7F2D64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3 . Documente justificative care stau la baza inregistrarilor in contabilitate si</w:t>
      </w:r>
    </w:p>
    <w:p w14:paraId="15FD4C04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pastrarea lor</w:t>
      </w:r>
    </w:p>
    <w:p w14:paraId="315A0481" w14:textId="77777777" w:rsidR="00525D4A" w:rsidRPr="00232EE0" w:rsidRDefault="00525D4A" w:rsidP="00525D4A">
      <w:pPr>
        <w:rPr>
          <w:sz w:val="28"/>
          <w:szCs w:val="28"/>
          <w:lang w:val="ro-RO"/>
        </w:rPr>
      </w:pPr>
      <w:r w:rsidRPr="00232EE0">
        <w:rPr>
          <w:sz w:val="28"/>
          <w:szCs w:val="28"/>
          <w:lang w:val="ro-RO"/>
        </w:rPr>
        <w:t>4. Acordarea avansurilor spre decontare si justificarea lor.</w:t>
      </w:r>
    </w:p>
    <w:p w14:paraId="656B948A" w14:textId="77777777" w:rsidR="00525D4A" w:rsidRPr="000E389B" w:rsidRDefault="00525D4A" w:rsidP="00525D4A">
      <w:pPr>
        <w:rPr>
          <w:sz w:val="28"/>
          <w:szCs w:val="28"/>
          <w:lang w:val="ro-RO"/>
        </w:rPr>
      </w:pPr>
    </w:p>
    <w:p w14:paraId="6B2E5D81" w14:textId="77777777" w:rsidR="00525D4A" w:rsidRPr="000E389B" w:rsidRDefault="00525D4A" w:rsidP="00525D4A">
      <w:pPr>
        <w:rPr>
          <w:sz w:val="28"/>
          <w:szCs w:val="28"/>
          <w:lang w:val="ro-RO"/>
        </w:rPr>
      </w:pPr>
      <w:r w:rsidRPr="000E389B">
        <w:rPr>
          <w:sz w:val="28"/>
          <w:szCs w:val="28"/>
          <w:lang w:val="ro-RO"/>
        </w:rPr>
        <w:t>Director financiar-contabil,</w:t>
      </w:r>
    </w:p>
    <w:p w14:paraId="6CC602DD" w14:textId="77777777" w:rsidR="00525D4A" w:rsidRDefault="00525D4A" w:rsidP="00525D4A">
      <w:pPr>
        <w:rPr>
          <w:sz w:val="28"/>
          <w:szCs w:val="28"/>
          <w:lang w:val="ro-RO"/>
        </w:rPr>
      </w:pPr>
      <w:r w:rsidRPr="000E389B">
        <w:rPr>
          <w:sz w:val="28"/>
          <w:szCs w:val="28"/>
          <w:lang w:val="ro-RO"/>
        </w:rPr>
        <w:t>Ec. Mihaela Sandulescu</w:t>
      </w:r>
    </w:p>
    <w:p w14:paraId="0368D2CC" w14:textId="77777777" w:rsidR="00525D4A" w:rsidRDefault="00525D4A" w:rsidP="00525D4A">
      <w:pPr>
        <w:rPr>
          <w:sz w:val="28"/>
          <w:szCs w:val="28"/>
          <w:lang w:val="ro-RO"/>
        </w:rPr>
      </w:pPr>
    </w:p>
    <w:p w14:paraId="24594033" w14:textId="4E0A59C5" w:rsidR="00525D4A" w:rsidRPr="000E389B" w:rsidRDefault="00525D4A" w:rsidP="00525D4A">
      <w:pPr>
        <w:rPr>
          <w:sz w:val="28"/>
          <w:szCs w:val="28"/>
          <w:lang w:val="ro-RO"/>
        </w:rPr>
      </w:pPr>
      <w:r w:rsidRPr="00853CBB">
        <w:rPr>
          <w:noProof/>
        </w:rPr>
        <w:lastRenderedPageBreak/>
        <w:drawing>
          <wp:inline distT="0" distB="0" distL="0" distR="0" wp14:anchorId="3087CCD8" wp14:editId="16E799F7">
            <wp:extent cx="5705475" cy="1295400"/>
            <wp:effectExtent l="0" t="0" r="9525" b="0"/>
            <wp:docPr id="1644487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B886" w14:textId="77777777" w:rsidR="00525D4A" w:rsidRPr="000E389B" w:rsidRDefault="00525D4A" w:rsidP="00525D4A">
      <w:pPr>
        <w:rPr>
          <w:sz w:val="28"/>
          <w:szCs w:val="28"/>
          <w:lang w:val="ro-RO"/>
        </w:rPr>
      </w:pPr>
    </w:p>
    <w:p w14:paraId="29B3B7E9" w14:textId="77777777" w:rsidR="00525D4A" w:rsidRPr="000E389B" w:rsidRDefault="00525D4A" w:rsidP="00525D4A">
      <w:pPr>
        <w:jc w:val="right"/>
        <w:rPr>
          <w:sz w:val="28"/>
          <w:szCs w:val="28"/>
          <w:lang w:val="ro-RO"/>
        </w:rPr>
      </w:pPr>
      <w:r w:rsidRPr="000E389B">
        <w:rPr>
          <w:sz w:val="28"/>
          <w:szCs w:val="28"/>
          <w:lang w:val="ro-RO"/>
        </w:rPr>
        <w:t>Aprob,</w:t>
      </w:r>
    </w:p>
    <w:p w14:paraId="6EA32734" w14:textId="77777777" w:rsidR="00525D4A" w:rsidRPr="000E389B" w:rsidRDefault="00525D4A" w:rsidP="00525D4A">
      <w:pPr>
        <w:jc w:val="right"/>
        <w:rPr>
          <w:sz w:val="28"/>
          <w:szCs w:val="28"/>
          <w:lang w:val="ro-RO"/>
        </w:rPr>
      </w:pPr>
      <w:r w:rsidRPr="000E389B">
        <w:rPr>
          <w:sz w:val="28"/>
          <w:szCs w:val="28"/>
          <w:lang w:val="ro-RO"/>
        </w:rPr>
        <w:t>Manager</w:t>
      </w:r>
    </w:p>
    <w:p w14:paraId="0423F3A0" w14:textId="77777777" w:rsidR="00525D4A" w:rsidRPr="000E389B" w:rsidRDefault="00525D4A" w:rsidP="00525D4A">
      <w:pPr>
        <w:jc w:val="right"/>
        <w:rPr>
          <w:sz w:val="28"/>
          <w:szCs w:val="28"/>
          <w:lang w:val="ro-RO"/>
        </w:rPr>
      </w:pPr>
    </w:p>
    <w:p w14:paraId="7245ECCE" w14:textId="77777777" w:rsidR="00525D4A" w:rsidRPr="000E389B" w:rsidRDefault="00525D4A" w:rsidP="00525D4A">
      <w:pPr>
        <w:tabs>
          <w:tab w:val="left" w:pos="3600"/>
          <w:tab w:val="center" w:pos="4680"/>
        </w:tabs>
        <w:rPr>
          <w:b/>
          <w:bCs/>
          <w:sz w:val="28"/>
          <w:szCs w:val="28"/>
          <w:lang w:val="ro-RO"/>
        </w:rPr>
      </w:pPr>
      <w:r w:rsidRPr="000E389B">
        <w:rPr>
          <w:b/>
          <w:bCs/>
          <w:sz w:val="28"/>
          <w:szCs w:val="28"/>
          <w:lang w:val="ro-RO"/>
        </w:rPr>
        <w:tab/>
        <w:t>BIBLIOGRAFIE</w:t>
      </w:r>
    </w:p>
    <w:p w14:paraId="7F9A9710" w14:textId="77777777" w:rsidR="00525D4A" w:rsidRPr="000E389B" w:rsidRDefault="00525D4A" w:rsidP="00525D4A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CONCURS</w:t>
      </w:r>
      <w:r w:rsidRPr="000E389B">
        <w:rPr>
          <w:b/>
          <w:bCs/>
          <w:sz w:val="28"/>
          <w:szCs w:val="28"/>
          <w:lang w:val="ro-RO"/>
        </w:rPr>
        <w:t xml:space="preserve"> PRIVIND OCUPAREA POSTULUI DE </w:t>
      </w:r>
      <w:r>
        <w:rPr>
          <w:b/>
          <w:bCs/>
          <w:sz w:val="28"/>
          <w:szCs w:val="28"/>
          <w:lang w:val="ro-RO"/>
        </w:rPr>
        <w:t>ECONOMIST SPECIALIST IA</w:t>
      </w:r>
    </w:p>
    <w:p w14:paraId="68A2474E" w14:textId="77777777" w:rsidR="00525D4A" w:rsidRPr="000E389B" w:rsidRDefault="00525D4A" w:rsidP="00525D4A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ÎN CADRUL SERVICIULUI </w:t>
      </w:r>
      <w:r w:rsidRPr="000E389B">
        <w:rPr>
          <w:b/>
          <w:bCs/>
          <w:sz w:val="28"/>
          <w:szCs w:val="28"/>
          <w:lang w:val="ro-RO"/>
        </w:rPr>
        <w:t>FINANCIAR-CONTABIL</w:t>
      </w:r>
      <w:r>
        <w:rPr>
          <w:b/>
          <w:bCs/>
          <w:sz w:val="28"/>
          <w:szCs w:val="28"/>
          <w:lang w:val="ro-RO"/>
        </w:rPr>
        <w:t>ITATE</w:t>
      </w:r>
    </w:p>
    <w:p w14:paraId="34967D56" w14:textId="77777777" w:rsidR="00525D4A" w:rsidRPr="00DF3585" w:rsidRDefault="00525D4A" w:rsidP="00525D4A">
      <w:pPr>
        <w:rPr>
          <w:sz w:val="24"/>
          <w:szCs w:val="24"/>
          <w:lang w:val="ro-RO"/>
        </w:rPr>
      </w:pPr>
    </w:p>
    <w:p w14:paraId="0C532BB4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1. Legea contabilitatii Nr. 82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1991, cu modificarile si completarile ulterioare;</w:t>
      </w:r>
    </w:p>
    <w:p w14:paraId="6DC05B99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2. Legea</w:t>
      </w:r>
      <w:r>
        <w:rPr>
          <w:sz w:val="24"/>
          <w:szCs w:val="24"/>
          <w:lang w:val="ro-RO"/>
        </w:rPr>
        <w:t xml:space="preserve"> </w:t>
      </w:r>
      <w:r w:rsidRPr="00DF3585">
        <w:rPr>
          <w:sz w:val="24"/>
          <w:szCs w:val="24"/>
          <w:lang w:val="ro-RO"/>
        </w:rPr>
        <w:t>Nr. 95/2006: Capitolul "Spitale";</w:t>
      </w:r>
    </w:p>
    <w:p w14:paraId="0786FA2A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3. Ordinul Ministerului Finantelor Publice(MFP) Nr. 2861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2009 pentru aprobarea Normelor privind organizarea si efectuarea inventarierii elementelor de natura activelor, datoriilor si capitalurilor proprii;</w:t>
      </w:r>
    </w:p>
    <w:p w14:paraId="6037E137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4. LegeaNr.273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2006 privind finantele publice locale;</w:t>
      </w:r>
    </w:p>
    <w:p w14:paraId="5AC7F184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5. Legea Nr. 500/2002 privind finantele publice;</w:t>
      </w:r>
    </w:p>
    <w:p w14:paraId="43893C6E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6. Planul de conturi pentru institutiile publice si instructiunile de aplicare a acestora, Ordinul MFP Nr. 1,917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2005"</w:t>
      </w:r>
    </w:p>
    <w:p w14:paraId="02E01BE2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7 . Regulamentul operatiunilor de casa - Decret 209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1976.</w:t>
      </w:r>
    </w:p>
    <w:p w14:paraId="6A9A715C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8. Legea Nr.22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1969 privind organizarca gestiunilor, contituirea de garantii si raspunderea in legatura cu gestionarea bunurilor.</w:t>
      </w:r>
    </w:p>
    <w:p w14:paraId="41FBC279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9. Legea</w:t>
      </w:r>
      <w:r>
        <w:rPr>
          <w:sz w:val="24"/>
          <w:szCs w:val="24"/>
          <w:lang w:val="ro-RO"/>
        </w:rPr>
        <w:t xml:space="preserve"> </w:t>
      </w:r>
      <w:r w:rsidRPr="00DF3585">
        <w:rPr>
          <w:sz w:val="24"/>
          <w:szCs w:val="24"/>
          <w:lang w:val="ro-RO"/>
        </w:rPr>
        <w:t>Nr. 15/1994 privind amortizareacapitalului imobilizat in active corporale si necorporale,</w:t>
      </w:r>
      <w:r>
        <w:rPr>
          <w:sz w:val="24"/>
          <w:szCs w:val="24"/>
          <w:lang w:val="ro-RO"/>
        </w:rPr>
        <w:t>republicata</w:t>
      </w:r>
      <w:r w:rsidRPr="00DF3585">
        <w:rPr>
          <w:sz w:val="24"/>
          <w:szCs w:val="24"/>
          <w:lang w:val="ro-RO"/>
        </w:rPr>
        <w:t xml:space="preserve"> cu modificarile si completarile ulterioare;</w:t>
      </w:r>
    </w:p>
    <w:p w14:paraId="72606396" w14:textId="77777777" w:rsidR="00525D4A" w:rsidRPr="00DF3585" w:rsidRDefault="00525D4A" w:rsidP="00525D4A">
      <w:pPr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10. Ordinul Ministrului Finantelor Publice Nr. 1792</w:t>
      </w:r>
      <w:r>
        <w:rPr>
          <w:sz w:val="24"/>
          <w:szCs w:val="24"/>
          <w:lang w:val="ro-RO"/>
        </w:rPr>
        <w:t>/</w:t>
      </w:r>
      <w:r w:rsidRPr="00DF3585">
        <w:rPr>
          <w:sz w:val="24"/>
          <w:szCs w:val="24"/>
          <w:lang w:val="ro-RO"/>
        </w:rPr>
        <w:t>2002 pentru aprobarea Normelor metodologice privind angajarea,lichidarea, ordonantarea si plata cheltuielilor institutiilor publice, precum si organizarea, evidenta si raportare a angajamentelor bugetare si legale ;</w:t>
      </w:r>
    </w:p>
    <w:p w14:paraId="76D96434" w14:textId="77777777" w:rsidR="00525D4A" w:rsidRPr="000E389B" w:rsidRDefault="00525D4A" w:rsidP="00525D4A">
      <w:pPr>
        <w:rPr>
          <w:b/>
          <w:bCs/>
          <w:sz w:val="28"/>
          <w:szCs w:val="28"/>
          <w:lang w:val="ro-RO"/>
        </w:rPr>
      </w:pPr>
    </w:p>
    <w:p w14:paraId="0CE622B1" w14:textId="77777777" w:rsidR="00525D4A" w:rsidRPr="00DF3585" w:rsidRDefault="00525D4A" w:rsidP="00525D4A">
      <w:pPr>
        <w:pStyle w:val="NoSpacing"/>
        <w:rPr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Director financiar-contabil,</w:t>
      </w:r>
    </w:p>
    <w:p w14:paraId="73CDA741" w14:textId="77777777" w:rsidR="00525D4A" w:rsidRPr="00DF3585" w:rsidRDefault="00525D4A" w:rsidP="00525D4A">
      <w:pPr>
        <w:pStyle w:val="NoSpacing"/>
        <w:rPr>
          <w:strike/>
          <w:sz w:val="24"/>
          <w:szCs w:val="24"/>
          <w:lang w:val="ro-RO"/>
        </w:rPr>
      </w:pPr>
      <w:r w:rsidRPr="00DF3585">
        <w:rPr>
          <w:sz w:val="24"/>
          <w:szCs w:val="24"/>
          <w:lang w:val="ro-RO"/>
        </w:rPr>
        <w:t>Ec. Sandulescu Mihaela</w:t>
      </w:r>
    </w:p>
    <w:p w14:paraId="33966957" w14:textId="77777777" w:rsidR="00525D4A" w:rsidRDefault="00525D4A" w:rsidP="00525D4A">
      <w:pPr>
        <w:rPr>
          <w:b/>
          <w:bCs/>
          <w:sz w:val="28"/>
          <w:szCs w:val="28"/>
          <w:lang w:val="ro-RO"/>
        </w:rPr>
      </w:pPr>
    </w:p>
    <w:p w14:paraId="42B304E0" w14:textId="77777777" w:rsidR="002652BF" w:rsidRDefault="002652BF"/>
    <w:sectPr w:rsidR="002652BF" w:rsidSect="007E1945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D2164"/>
    <w:multiLevelType w:val="hybridMultilevel"/>
    <w:tmpl w:val="97F4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57"/>
    <w:rsid w:val="002652BF"/>
    <w:rsid w:val="00525D4A"/>
    <w:rsid w:val="006C456C"/>
    <w:rsid w:val="007E1945"/>
    <w:rsid w:val="00C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386B"/>
  <w15:chartTrackingRefBased/>
  <w15:docId w15:val="{A7D7F81F-007C-46AF-86B6-CF3A2628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D4A"/>
    <w:pPr>
      <w:ind w:left="720"/>
      <w:contextualSpacing/>
    </w:pPr>
  </w:style>
  <w:style w:type="paragraph" w:styleId="NoSpacing">
    <w:name w:val="No Spacing"/>
    <w:uiPriority w:val="1"/>
    <w:qFormat/>
    <w:rsid w:val="00525D4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2024-04-01T09:20:00Z</dcterms:created>
  <dcterms:modified xsi:type="dcterms:W3CDTF">2024-04-01T09:22:00Z</dcterms:modified>
</cp:coreProperties>
</file>